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Climate Change and Demography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Hans Rosling and the Progress Paradox</w:t>
      </w:r>
    </w:p>
    <w:tbl>
      <w:tblPr>
        <w:tblStyle w:val="Table1"/>
        <w:tblW w:w="10818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18"/>
        <w:tblGridChange w:id="0">
          <w:tblGrid>
            <w:gridCol w:w="10818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What is the Purpose?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 build knowledge around population, standard of living and consumption on a global scale, and connect these facts to climate change.</w:t>
            </w:r>
          </w:p>
          <w:p w:rsidR="00000000" w:rsidDel="00000000" w:rsidP="00000000" w:rsidRDefault="00000000" w:rsidRPr="00000000" w14:paraId="00000006">
            <w:pPr>
              <w:ind w:left="72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ind w:left="-720" w:right="-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8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8"/>
        <w:gridCol w:w="2565"/>
        <w:gridCol w:w="2565"/>
        <w:tblGridChange w:id="0">
          <w:tblGrid>
            <w:gridCol w:w="5688"/>
            <w:gridCol w:w="2565"/>
            <w:gridCol w:w="2565"/>
          </w:tblGrid>
        </w:tblGridChange>
      </w:tblGrid>
      <w:tr>
        <w:trPr>
          <w:trHeight w:val="2600" w:hRule="atLeast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Curricular Competencies and Core Competencies: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Explorations in Social Studies 11 Big Ideas: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2"/>
              </w:numPr>
              <w:ind w:left="720" w:hanging="360"/>
              <w:rPr>
                <w:rFonts w:ascii="Arial" w:cs="Arial" w:eastAsia="Arial" w:hAnsi="Arial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Physical features and natural resources influence demographic patterns and population distribution. (Adapted from Geography 12)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Curricular Competencies: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Assess the credibility and justifiability of evidence, data, and interpretations (evidence)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Compare and contrast continuities and changes, trends and patterns, or similarities and differences for different people, places, events, phenomena, ideas, or developments. (continuity and change)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Assess the short and long-term causes and expected and unexpected consequences of people’s actions, events, phenomena, ideas, or developments. (cause and consequence)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Infer and explain different perspectives on people, places, events, phenomena, ideas, or developments. (perspective)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Make reasoned ethical judgements about people, places, events, phenomena, ideas, or developments and determine appropriate ways to respond. (ethical judgement)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Student and Teacher Resources:</w:t>
            </w:r>
          </w:p>
          <w:p w:rsidR="00000000" w:rsidDel="00000000" w:rsidP="00000000" w:rsidRDefault="00000000" w:rsidRPr="00000000" w14:paraId="00000017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Counterpoints Text. Chapters 11-13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Various website links (see below)</w:t>
            </w:r>
          </w:p>
          <w:p w:rsidR="00000000" w:rsidDel="00000000" w:rsidP="00000000" w:rsidRDefault="00000000" w:rsidRPr="00000000" w14:paraId="0000001B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93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Technology:</w:t>
            </w:r>
          </w:p>
          <w:p w:rsidR="00000000" w:rsidDel="00000000" w:rsidP="00000000" w:rsidRDefault="00000000" w:rsidRPr="00000000" w14:paraId="00000028">
            <w:pPr>
              <w:ind w:right="-18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29">
            <w:pPr>
              <w:ind w:right="-18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Teacher laptop 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LCD projector 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Chromebooks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(helpful)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Computers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Dongles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iPad or tablet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iPod or mp3 player(s)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-18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1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Webcam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Digital camera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Document camera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Digital microscope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Video camera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Scanner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1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Colour printer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18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18"/>
        <w:tblGridChange w:id="0">
          <w:tblGrid>
            <w:gridCol w:w="10818"/>
          </w:tblGrid>
        </w:tblGridChange>
      </w:tblGrid>
      <w:tr>
        <w:trPr>
          <w:trHeight w:val="1405.8984375" w:hRule="atLeast"/>
        </w:trPr>
        <w:tc>
          <w:tcPr/>
          <w:p w:rsidR="00000000" w:rsidDel="00000000" w:rsidP="00000000" w:rsidRDefault="00000000" w:rsidRPr="00000000" w14:paraId="00000041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Accessing Prior Knowledge:</w:t>
            </w:r>
          </w:p>
          <w:p w:rsidR="00000000" w:rsidDel="00000000" w:rsidP="00000000" w:rsidRDefault="00000000" w:rsidRPr="00000000" w14:paraId="00000042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See below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ind w:left="-720" w:right="-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18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18"/>
        <w:tblGridChange w:id="0">
          <w:tblGrid>
            <w:gridCol w:w="10818"/>
          </w:tblGrid>
        </w:tblGridChange>
      </w:tblGrid>
      <w:tr>
        <w:trPr>
          <w:trHeight w:val="1274.912109375" w:hRule="atLeast"/>
        </w:trPr>
        <w:tc>
          <w:tcPr/>
          <w:p w:rsidR="00000000" w:rsidDel="00000000" w:rsidP="00000000" w:rsidRDefault="00000000" w:rsidRPr="00000000" w14:paraId="00000047">
            <w:pPr>
              <w:ind w:right="-72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Accessibility and Extensions: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How will students extend and how can all access the learning. </w:t>
            </w:r>
          </w:p>
          <w:p w:rsidR="00000000" w:rsidDel="00000000" w:rsidP="00000000" w:rsidRDefault="00000000" w:rsidRPr="00000000" w14:paraId="00000048">
            <w:pPr>
              <w:ind w:right="-72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See below</w:t>
            </w:r>
          </w:p>
          <w:p w:rsidR="00000000" w:rsidDel="00000000" w:rsidP="00000000" w:rsidRDefault="00000000" w:rsidRPr="00000000" w14:paraId="0000004A">
            <w:pPr>
              <w:ind w:right="-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ind w:left="-720" w:right="-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5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"/>
        <w:gridCol w:w="8610"/>
        <w:gridCol w:w="1260"/>
        <w:tblGridChange w:id="0">
          <w:tblGrid>
            <w:gridCol w:w="1035"/>
            <w:gridCol w:w="8610"/>
            <w:gridCol w:w="1260"/>
          </w:tblGrid>
        </w:tblGridChange>
      </w:tblGrid>
      <w:tr>
        <w:trPr>
          <w:trHeight w:val="500.9765625" w:hRule="atLeast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ind w:right="7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Action Plan:  What is the Learning Experience Going to Look Like.</w:t>
            </w:r>
          </w:p>
        </w:tc>
      </w:tr>
      <w:tr>
        <w:trPr>
          <w:trHeight w:val="2595" w:hRule="atLeast"/>
        </w:trPr>
        <w:tc>
          <w:tcPr/>
          <w:p w:rsidR="00000000" w:rsidDel="00000000" w:rsidP="00000000" w:rsidRDefault="00000000" w:rsidRPr="00000000" w14:paraId="0000004F">
            <w:pPr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Prior:</w:t>
            </w:r>
          </w:p>
          <w:p w:rsidR="00000000" w:rsidDel="00000000" w:rsidP="00000000" w:rsidRDefault="00000000" w:rsidRPr="00000000" w14:paraId="00000051">
            <w:pPr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right="-18" w:firstLine="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Introduction to Demography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ind w:left="144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View the World Population Clock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https://www.worldometers.info/world-population/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144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 how is it possible to have a “live” counter of world population? - Based on Census Data from each country - good inquiry question around accuracy of Census data: Developed vs Developing world 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0"/>
              </w:numPr>
              <w:ind w:left="144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Teach Population Pyramids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https://www.populationpyramid.net/world/2019/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144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20 countries: find an example country for each of the 4 models.</w:t>
            </w:r>
          </w:p>
          <w:p w:rsidR="00000000" w:rsidDel="00000000" w:rsidP="00000000" w:rsidRDefault="00000000" w:rsidRPr="00000000" w14:paraId="00000058">
            <w:pPr>
              <w:ind w:left="144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purpose: If we know what the population is doing, ie. increasing/decreasing, age/gender breakdown, infant mortality, life expectancy, strong/stable work force, dependency ratio, etc, then we can more accurately predict where to spend $ - schools or hospitals.   - transportation systems or farmer subsidies.  - recruit  foreign labour or subsidize university scholarship opportunities. (all good provocative thinking questions)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0"/>
              </w:numPr>
              <w:ind w:left="144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Teach the Demographic Transition Model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https://populationeducation.org/what-demographic-transition-model/#:~:text=The%20Demographic%20Transition%20Model%20(DTM,as%20that%20country%20develops%20economically.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144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Key point: understand how a country moves through the 5 stages and the connection to health care and education.</w:t>
            </w:r>
          </w:p>
          <w:p w:rsidR="00000000" w:rsidDel="00000000" w:rsidP="00000000" w:rsidRDefault="00000000" w:rsidRPr="00000000" w14:paraId="0000005B">
            <w:pPr>
              <w:ind w:left="144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right="-1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565.78125" w:hRule="atLeast"/>
        </w:trPr>
        <w:tc>
          <w:tcPr/>
          <w:p w:rsidR="00000000" w:rsidDel="00000000" w:rsidP="00000000" w:rsidRDefault="00000000" w:rsidRPr="00000000" w14:paraId="0000005F">
            <w:pPr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During: </w:t>
            </w:r>
          </w:p>
          <w:p w:rsidR="00000000" w:rsidDel="00000000" w:rsidP="00000000" w:rsidRDefault="00000000" w:rsidRPr="00000000" w14:paraId="00000061">
            <w:pPr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right="-1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Show the World Population Growth stats (good chart p.358 of Counterpoints)</w:t>
            </w:r>
          </w:p>
          <w:p w:rsidR="00000000" w:rsidDel="00000000" w:rsidP="00000000" w:rsidRDefault="00000000" w:rsidRPr="00000000" w14:paraId="00000064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Key point: Exponential growth. This page has an excellent comparison statistic for kids to understand the difference between 1 million and 1 billion.</w:t>
            </w:r>
          </w:p>
          <w:p w:rsidR="00000000" w:rsidDel="00000000" w:rsidP="00000000" w:rsidRDefault="00000000" w:rsidRPr="00000000" w14:paraId="00000065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Graphing exercise: x axis= population 1B-10B, y axis= years 1800-2200. Shows a good visual of the S Curve.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Concept of Carrying Capacity</w:t>
            </w:r>
          </w:p>
          <w:p w:rsidR="00000000" w:rsidDel="00000000" w:rsidP="00000000" w:rsidRDefault="00000000" w:rsidRPr="00000000" w14:paraId="00000067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ie. population vs resources: Q. When will we run out of food?</w:t>
            </w:r>
          </w:p>
          <w:p w:rsidR="00000000" w:rsidDel="00000000" w:rsidP="00000000" w:rsidRDefault="00000000" w:rsidRPr="00000000" w14:paraId="00000068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Provocative research recently from Harvard Univ. from Edward Wilson, Sociobiologist: Comparing arable acres of land vs grain production and vegetarian diets vs omnivore diets.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https://www.livescience.com/16493-people-planet-earth-support.html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Intro Hans Rosling the Swedish Demographer. Watch his 4 min YouTube: 200 Countries/200 Years.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https://www.youtube.com/watch?v=Z8t4k0Q8e8Y&amp;t=1s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Key Point: The world is getting healthier/wealthier</w:t>
            </w:r>
          </w:p>
          <w:p w:rsidR="00000000" w:rsidDel="00000000" w:rsidP="00000000" w:rsidRDefault="00000000" w:rsidRPr="00000000" w14:paraId="0000006C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7"/>
              </w:numPr>
              <w:ind w:left="144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Show the HDI Index: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https://en.wikipedia.org/wiki/Human_Development_Index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44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This is the point we can introduce the Critical Question: The Human Geography “Paradox”</w:t>
            </w:r>
          </w:p>
          <w:p w:rsidR="00000000" w:rsidDel="00000000" w:rsidP="00000000" w:rsidRDefault="00000000" w:rsidRPr="00000000" w14:paraId="00000070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6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80"/>
              <w:gridCol w:w="3180"/>
              <w:gridCol w:w="2685"/>
              <w:tblGridChange w:id="0">
                <w:tblGrid>
                  <w:gridCol w:w="3780"/>
                  <w:gridCol w:w="3180"/>
                  <w:gridCol w:w="2685"/>
                </w:tblGrid>
              </w:tblGridChange>
            </w:tblGrid>
            <w:tr>
              <w:trPr>
                <w:trHeight w:val="3435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numPr>
                      <w:ilvl w:val="0"/>
                      <w:numId w:val="1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Demography  </w:t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4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highest population growth comes from developing countries</w:t>
                  </w:r>
                </w:p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4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the key to slowing pop. growth is to help the poorest 1B on the planet with </w:t>
                  </w:r>
                </w:p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a.Healthcare</w:t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b.Education</w:t>
                  </w:r>
                </w:p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4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(as infant mortality/child survival rates improv, and women get an education, the size of families decrease)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0"/>
                    <w:numPr>
                      <w:ilvl w:val="0"/>
                      <w:numId w:val="1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Standard of Living</w:t>
                  </w:r>
                </w:p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4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As the developing world improves: Healthcare/Education their Standard of Living improves.</w:t>
                  </w:r>
                </w:p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Result:</w:t>
                  </w:r>
                </w:p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99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More $</w:t>
                  </w:r>
                </w:p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99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More Consumption</w:t>
                  </w:r>
                </w:p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99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More Pollution</w:t>
                  </w:r>
                </w:p>
                <w:p w:rsidR="00000000" w:rsidDel="00000000" w:rsidP="00000000" w:rsidRDefault="00000000" w:rsidRPr="00000000" w14:paraId="00000080">
                  <w:pPr>
                    <w:widowControl w:val="0"/>
                    <w:spacing w:after="0" w:line="240" w:lineRule="auto"/>
                    <w:ind w:left="540" w:hanging="360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numPr>
                      <w:ilvl w:val="0"/>
                      <w:numId w:val="1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Environment</w:t>
                  </w:r>
                </w:p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widowControl w:val="0"/>
                    <w:numPr>
                      <w:ilvl w:val="0"/>
                      <w:numId w:val="1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Developed World are the biggest consumers/polluters, Resource Users</w:t>
                  </w:r>
                </w:p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firstLine="0"/>
                    <w:jc w:val="left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Strain on the Environment increases!</w:t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ind w:left="720" w:right="-18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Critical Question: Hans’ key point is that as the world moves toward better health/wealth and standard of living rises, the population crisis will solve itself. Q. What new problem will this create?</w:t>
            </w:r>
          </w:p>
          <w:p w:rsidR="00000000" w:rsidDel="00000000" w:rsidP="00000000" w:rsidRDefault="00000000" w:rsidRPr="00000000" w14:paraId="00000088">
            <w:pPr>
              <w:ind w:right="-18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9">
            <w:pPr>
              <w:ind w:right="-1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1"/>
              </w:numPr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Hans Rosling Part 2: Watch his 10 min TED Talk.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https://www.youtube.com/watch?v=fTznEIZRkLg&amp;t=2s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720" w:right="-1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Key Point: This transition will work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 IF AND ONLY IF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the world transitions to Green Energy.</w:t>
            </w:r>
          </w:p>
          <w:p w:rsidR="00000000" w:rsidDel="00000000" w:rsidP="00000000" w:rsidRDefault="00000000" w:rsidRPr="00000000" w14:paraId="0000008D">
            <w:pPr>
              <w:ind w:right="-18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ind w:left="-720" w:right="-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"/>
        <w:gridCol w:w="8610"/>
        <w:gridCol w:w="1260"/>
        <w:tblGridChange w:id="0">
          <w:tblGrid>
            <w:gridCol w:w="1035"/>
            <w:gridCol w:w="8610"/>
            <w:gridCol w:w="1260"/>
          </w:tblGrid>
        </w:tblGridChange>
      </w:tblGrid>
      <w:tr>
        <w:trPr>
          <w:trHeight w:val="1890" w:hRule="atLeast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right="7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-1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Lots of opportunity for extensions/transfer of concepts: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8"/>
              </w:numPr>
              <w:spacing w:after="0" w:line="240" w:lineRule="auto"/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India’s $2000 Car, the Tata Nano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https://www.greencarreports.com/news/tata-nano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8"/>
              </w:numPr>
              <w:spacing w:after="0" w:line="240" w:lineRule="auto"/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China’s middle class growth. How many new cars is that?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https://www.mckinsey.com/industries/retail/our-insights/mapping-chinas-middle-class#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8"/>
              </w:numPr>
              <w:spacing w:after="0" w:line="240" w:lineRule="auto"/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Wealth/Poverty Gap in the U.S. - Harvard School of Business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https://www.youtube.com/watch?v=QPKKQnijnsM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8"/>
              </w:numPr>
              <w:spacing w:after="0" w:line="240" w:lineRule="auto"/>
              <w:ind w:left="720" w:right="-18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John Calhoun’s population density experiments for NIMH in the 1950’s with rats. At what point will Increasing Population Density = Societal Collapse.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https://drive.google.com/file/d/1eQ7ALnGjOzeZShHpsr39Eu0DAiuM56Qk/view?usp=sharing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All of these extensions lend themselves well to rich classroom discussion, and provocative question problem solving. I regularly use Peter Liljedahl’s Thinking Classroom strategy:  non-permanent vertical boards.</w:t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ind w:right="-18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right="-1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UDL Guidelines</w:t>
      </w:r>
    </w:p>
    <w:p w:rsidR="00000000" w:rsidDel="00000000" w:rsidP="00000000" w:rsidRDefault="00000000" w:rsidRPr="00000000" w14:paraId="0000009E">
      <w:pPr>
        <w:spacing w:after="0" w:line="240" w:lineRule="auto"/>
        <w:ind w:right="-18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right="-1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 </w:t>
      </w:r>
      <w:hyperlink r:id="rId1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http://www.udlcenter.org/aboutudl/udlguidelines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0">
      <w:pPr>
        <w:spacing w:line="240" w:lineRule="auto"/>
        <w:ind w:left="-720" w:right="-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18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18"/>
        <w:tblGridChange w:id="0">
          <w:tblGrid>
            <w:gridCol w:w="10818"/>
          </w:tblGrid>
        </w:tblGridChange>
      </w:tblGrid>
      <w:tr>
        <w:trPr>
          <w:trHeight w:val="6255" w:hRule="atLeast"/>
        </w:trPr>
        <w:tc>
          <w:tcPr/>
          <w:p w:rsidR="00000000" w:rsidDel="00000000" w:rsidP="00000000" w:rsidRDefault="00000000" w:rsidRPr="00000000" w14:paraId="000000A1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Reflection on the Learning Experience:</w:t>
            </w:r>
          </w:p>
          <w:p w:rsidR="00000000" w:rsidDel="00000000" w:rsidP="00000000" w:rsidRDefault="00000000" w:rsidRPr="00000000" w14:paraId="000000A2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right="-18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240" w:lineRule="auto"/>
        <w:ind w:left="-720" w:right="-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ind w:left="-720" w:right="-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117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738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90F2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1B5A0F"/>
    <w:pPr>
      <w:autoSpaceDE w:val="0"/>
      <w:autoSpaceDN w:val="0"/>
      <w:adjustRightInd w:val="0"/>
      <w:spacing w:after="0" w:line="240" w:lineRule="auto"/>
    </w:pPr>
    <w:rPr>
      <w:rFonts w:ascii="Arial" w:cs="Arial" w:eastAsia="MS Mincho" w:hAnsi="Arial"/>
      <w:color w:val="000000"/>
      <w:sz w:val="24"/>
      <w:szCs w:val="24"/>
      <w:lang w:bidi="th-TH" w:eastAsia="ja-JP" w:val="en-US"/>
    </w:rPr>
  </w:style>
  <w:style w:type="paragraph" w:styleId="ListParagraph">
    <w:name w:val="List Paragraph"/>
    <w:basedOn w:val="Normal"/>
    <w:uiPriority w:val="34"/>
    <w:qFormat w:val="1"/>
    <w:rsid w:val="001B5A0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F28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49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49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TznEIZRkLg&amp;t=2s" TargetMode="External"/><Relationship Id="rId18" Type="http://schemas.openxmlformats.org/officeDocument/2006/relationships/hyperlink" Target="http://www.udlcenter.org/aboutudl/udlguidelines" TargetMode="External"/><Relationship Id="rId8" Type="http://schemas.openxmlformats.org/officeDocument/2006/relationships/hyperlink" Target="https://www.populationpyramid.net/world/2019/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3.xml"/><Relationship Id="rId12" Type="http://schemas.openxmlformats.org/officeDocument/2006/relationships/hyperlink" Target="https://en.wikipedia.org/wiki/Human_Development_Index" TargetMode="External"/><Relationship Id="rId17" Type="http://schemas.openxmlformats.org/officeDocument/2006/relationships/hyperlink" Target="https://drive.google.com/file/d/1eQ7ALnGjOzeZShHpsr39Eu0DAiuM56Qk/view?usp=sharing" TargetMode="External"/><Relationship Id="rId7" Type="http://schemas.openxmlformats.org/officeDocument/2006/relationships/hyperlink" Target="https://www.worldometers.info/world-popula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PKKQnijnsM" TargetMode="External"/><Relationship Id="rId20" Type="http://schemas.openxmlformats.org/officeDocument/2006/relationships/customXml" Target="../customXML/item2.xml"/><Relationship Id="rId11" Type="http://schemas.openxmlformats.org/officeDocument/2006/relationships/hyperlink" Target="https://www.youtube.com/watch?v=Z8t4k0Q8e8Y&amp;t=1s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hyperlink" Target="https://www.mckinsey.com/industries/retail/our-insights/mapping-chinas-middle-class#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ivescience.com/16493-people-planet-earth-support.htm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populationeducation.org/what-demographic-transition-model/#:~:text=The%20Demographic%20Transition%20Model%20(DTM,as%20that%20country%20develops%20economically." TargetMode="External"/><Relationship Id="rId14" Type="http://schemas.openxmlformats.org/officeDocument/2006/relationships/hyperlink" Target="https://www.greencarreports.com/news/tata-nano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sRxx22nSK/7PaPxeF+zZKru4Q==">AMUW2mWxUuOlMWFM6gxE4LYixobPpiw7yLBOTA7YOHS9Eo/qbdMyg+2+/+SGGPBihC5RtRPyaV9xfWHBCK5owGPZgOOMguTX/fjMbE4p/Jgz2HFqANPZPjw=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  <SharedWithUsers xmlns="d2ae2e17-8ea9-435f-a69b-86250b56e303">
      <UserInfo>
        <DisplayName/>
        <AccountId xsi:nil="true"/>
        <AccountType/>
      </UserInfo>
    </SharedWithUsers>
    <MediaLengthInSeconds xmlns="61a7e246-2813-4cb7-b7f6-fd0fc6a340e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7A203C1-EB41-4F9B-91BB-573115FEC8B4}"/>
</file>

<file path=customXML/itemProps3.xml><?xml version="1.0" encoding="utf-8"?>
<ds:datastoreItem xmlns:ds="http://schemas.openxmlformats.org/officeDocument/2006/customXml" ds:itemID="{8E5D9B08-8EE4-4D02-A633-3E2ECE76A39E}"/>
</file>

<file path=customXML/itemProps4.xml><?xml version="1.0" encoding="utf-8"?>
<ds:datastoreItem xmlns:ds="http://schemas.openxmlformats.org/officeDocument/2006/customXml" ds:itemID="{3C5E9DB9-0EA2-4BC7-9135-DB35DB6FD36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District 8</dc:creator>
  <dcterms:created xsi:type="dcterms:W3CDTF">2013-10-10T12:08:00Z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  <property fmtid="{D5CDD505-2E9C-101B-9397-08002B2CF9AE}" pid="3" name="Order">
    <vt:r8>497300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</Properties>
</file>